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796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C906C2" w:rsidRPr="00225740" w14:paraId="34112EAE" w14:textId="77777777" w:rsidTr="00D77ABC">
        <w:trPr>
          <w:trHeight w:val="3947"/>
        </w:trPr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bookmarkStart w:id="0" w:name="_Hlk76728493"/>
          <w:p w14:paraId="6622F443" w14:textId="77777777" w:rsidR="00AD4C75" w:rsidRPr="00972F88" w:rsidRDefault="00AD4C75" w:rsidP="00D77ABC">
            <w:pPr>
              <w:tabs>
                <w:tab w:val="left" w:pos="3315"/>
              </w:tabs>
              <w:spacing w:line="240" w:lineRule="auto"/>
              <w:rPr>
                <w:rFonts w:ascii="Century Schoolbook" w:hAnsi="Century Schoolbook"/>
                <w:b/>
                <w:bCs/>
              </w:rPr>
            </w:pPr>
            <w:r w:rsidRPr="00972F8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815184F" wp14:editId="5C528755">
                      <wp:simplePos x="0" y="0"/>
                      <wp:positionH relativeFrom="page">
                        <wp:posOffset>6615430</wp:posOffset>
                      </wp:positionH>
                      <wp:positionV relativeFrom="paragraph">
                        <wp:posOffset>233045</wp:posOffset>
                      </wp:positionV>
                      <wp:extent cx="62230" cy="175260"/>
                      <wp:effectExtent l="0" t="0" r="0" b="0"/>
                      <wp:wrapNone/>
                      <wp:docPr id="190725800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3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F7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7F71CCC" id="Rectangle 7" o:spid="_x0000_s1026" style="position:absolute;margin-left:520.9pt;margin-top:18.35pt;width:4.9pt;height:13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" fillcolor="#edf7ff" stroked="f">
                      <w10:wrap anchorx="page"/>
                    </v:rect>
                  </w:pict>
                </mc:Fallback>
              </mc:AlternateContent>
            </w:r>
            <w:r w:rsidRPr="00972F88">
              <w:rPr>
                <w:rFonts w:ascii="Century Schoolbook" w:hAnsi="Century Schoolbook"/>
                <w:b/>
                <w:bCs/>
              </w:rPr>
              <w:t xml:space="preserve">Percorsi educativi e formativi per il potenziamento delle competenze, l’inclusione e la socialità nel periodo di sospensione estiva delle lezioni negli anni scolastici 2023-2024 e 2024-2025 (prot. 59369 del 19/04/2024). Piano per la definizione di percorsi educativi e formativi per il potenziamento delle competenze, l’inclusione e la socialità nel periodo di sospensione estiva delle lezioni negli anni scolastici 2023 2024 e 2024-2025 (c.d. Piano Estate) a valere sulle risorse di cui al Programma nazionale “PN Scuola e competenze 2021-2027” in attuazione dei Regolamenti (UE) n. 2021/1057, (UE) n. 2021/1058 e (UE) n. 2021/1060 del Parlamento europeo e del Consiglio del 24 giugno 2021. </w:t>
            </w:r>
          </w:p>
          <w:p w14:paraId="6601AC24" w14:textId="77777777" w:rsidR="00AD4C75" w:rsidRPr="000449F5" w:rsidRDefault="00AD4C75" w:rsidP="00D77ABC">
            <w:pPr>
              <w:pStyle w:val="Default"/>
              <w:rPr>
                <w:rFonts w:ascii="Times New Roman" w:hAnsi="Times New Roman" w:cs="Times New Roman"/>
              </w:rPr>
            </w:pPr>
          </w:p>
          <w:p w14:paraId="6935E04E" w14:textId="77777777" w:rsidR="00AD4C75" w:rsidRPr="003D087E" w:rsidRDefault="00AD4C75" w:rsidP="00D77ABC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bookmarkStart w:id="1" w:name="_Hlk138691761"/>
            <w:r w:rsidRPr="003D087E">
              <w:rPr>
                <w:b/>
                <w:bCs/>
                <w:color w:val="000000"/>
                <w:sz w:val="24"/>
                <w:szCs w:val="24"/>
              </w:rPr>
              <w:t xml:space="preserve">AVVISO </w:t>
            </w:r>
            <w:r w:rsidRPr="003D087E">
              <w:rPr>
                <w:b/>
                <w:bCs/>
                <w:sz w:val="24"/>
                <w:szCs w:val="24"/>
              </w:rPr>
              <w:t>DI SELEZIONE</w:t>
            </w:r>
          </w:p>
          <w:bookmarkEnd w:id="1"/>
          <w:p w14:paraId="52EAFA82" w14:textId="6A13C7B0" w:rsidR="00AD4C75" w:rsidRPr="00AD4C75" w:rsidRDefault="00AD4C75" w:rsidP="00D77ABC">
            <w:pPr>
              <w:widowControl/>
              <w:adjustRightInd/>
              <w:spacing w:after="240" w:line="240" w:lineRule="auto"/>
              <w:contextualSpacing/>
              <w:jc w:val="center"/>
              <w:textAlignment w:val="auto"/>
              <w:rPr>
                <w:b/>
                <w:color w:val="000000"/>
              </w:rPr>
            </w:pPr>
            <w:r w:rsidRPr="00AD4C75">
              <w:rPr>
                <w:b/>
                <w:bCs/>
              </w:rPr>
              <w:t xml:space="preserve">PER IL CONFERIMENTO DI </w:t>
            </w:r>
            <w:r w:rsidR="00C449FA">
              <w:rPr>
                <w:b/>
                <w:bCs/>
              </w:rPr>
              <w:t>TUTOR</w:t>
            </w:r>
            <w:r w:rsidRPr="00AD4C75">
              <w:rPr>
                <w:b/>
                <w:bCs/>
              </w:rPr>
              <w:t xml:space="preserve"> </w:t>
            </w:r>
          </w:p>
          <w:p w14:paraId="69CA42AE" w14:textId="77777777" w:rsidR="00AD4C75" w:rsidRPr="0048347B" w:rsidRDefault="00AD4C75" w:rsidP="00D77ABC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48347B">
              <w:rPr>
                <w:b/>
                <w:sz w:val="24"/>
                <w:szCs w:val="24"/>
                <w:shd w:val="clear" w:color="auto" w:fill="FFFFFF"/>
              </w:rPr>
              <w:t xml:space="preserve">TITOLO: </w:t>
            </w:r>
            <w:r w:rsidRPr="0048347B">
              <w:rPr>
                <w:color w:val="1A1A1A"/>
                <w:sz w:val="24"/>
                <w:szCs w:val="24"/>
                <w:shd w:val="clear" w:color="auto" w:fill="FFFFFF"/>
              </w:rPr>
              <w:t>Socialità e apprendimento per un benessere inclusivo a scuola</w:t>
            </w:r>
          </w:p>
          <w:p w14:paraId="0F6CFEE1" w14:textId="77777777" w:rsidR="00AD4C75" w:rsidRPr="0048347B" w:rsidRDefault="00AD4C75" w:rsidP="00D77ABC">
            <w:pPr>
              <w:autoSpaceDE w:val="0"/>
              <w:autoSpaceDN w:val="0"/>
              <w:rPr>
                <w:b/>
                <w:bCs/>
                <w:color w:val="000000"/>
                <w:sz w:val="24"/>
                <w:szCs w:val="24"/>
              </w:rPr>
            </w:pPr>
            <w:r w:rsidRPr="0048347B">
              <w:rPr>
                <w:b/>
                <w:bCs/>
                <w:sz w:val="24"/>
                <w:szCs w:val="24"/>
              </w:rPr>
              <w:t xml:space="preserve">CODICE PROGETTO: </w:t>
            </w:r>
            <w:r w:rsidRPr="0048347B">
              <w:rPr>
                <w:color w:val="1A1A1A"/>
                <w:sz w:val="24"/>
                <w:szCs w:val="24"/>
                <w:shd w:val="clear" w:color="auto" w:fill="FFFFFF"/>
              </w:rPr>
              <w:t>ESO4.6.A4.A-FSEPN-CL-2024-118</w:t>
            </w:r>
          </w:p>
          <w:p w14:paraId="09524441" w14:textId="7BFEF489" w:rsidR="00C906C2" w:rsidRPr="00AD4C75" w:rsidRDefault="00AD4C75" w:rsidP="00D77AB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48347B">
              <w:rPr>
                <w:b/>
                <w:bCs/>
                <w:sz w:val="24"/>
                <w:szCs w:val="24"/>
              </w:rPr>
              <w:t>CUP:</w:t>
            </w:r>
            <w:r w:rsidRPr="0048347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8347B">
              <w:rPr>
                <w:color w:val="1A1A1A"/>
                <w:sz w:val="24"/>
                <w:szCs w:val="24"/>
                <w:shd w:val="clear" w:color="auto" w:fill="FFFFFF"/>
              </w:rPr>
              <w:t>G27G24000070007</w:t>
            </w:r>
          </w:p>
        </w:tc>
      </w:tr>
      <w:bookmarkEnd w:id="0"/>
    </w:tbl>
    <w:p w14:paraId="05CCEA03" w14:textId="77777777" w:rsidR="00D77ABC" w:rsidRDefault="00D77ABC" w:rsidP="00AD4C75">
      <w:pPr>
        <w:pStyle w:val="Intestazione"/>
        <w:rPr>
          <w:rFonts w:ascii="Times New Roman" w:eastAsia="Times New Roman" w:hAnsi="Times New Roman"/>
          <w:b/>
          <w:color w:val="000000"/>
          <w:sz w:val="20"/>
        </w:rPr>
      </w:pPr>
    </w:p>
    <w:p w14:paraId="4792B10C" w14:textId="3370B498" w:rsidR="00AD4C75" w:rsidRDefault="00AD4C75" w:rsidP="00AD4C75">
      <w:pPr>
        <w:pStyle w:val="Intestazione"/>
        <w:rPr>
          <w:rFonts w:ascii="Times New Roman" w:eastAsia="Times New Roman" w:hAnsi="Times New Roman"/>
          <w:b/>
          <w:color w:val="000000"/>
          <w:sz w:val="20"/>
        </w:rPr>
      </w:pPr>
      <w:r w:rsidRPr="00AB4851">
        <w:rPr>
          <w:rFonts w:ascii="Times New Roman" w:eastAsia="Times New Roman" w:hAnsi="Times New Roman"/>
          <w:b/>
          <w:color w:val="000000"/>
          <w:sz w:val="20"/>
        </w:rPr>
        <w:t xml:space="preserve">All. 1 – </w:t>
      </w:r>
      <w:r>
        <w:rPr>
          <w:rFonts w:ascii="Times New Roman" w:eastAsia="Times New Roman" w:hAnsi="Times New Roman"/>
          <w:b/>
          <w:color w:val="000000"/>
          <w:sz w:val="20"/>
        </w:rPr>
        <w:t>I</w:t>
      </w:r>
      <w:r w:rsidRPr="00AB4851">
        <w:rPr>
          <w:rFonts w:ascii="Times New Roman" w:eastAsia="Times New Roman" w:hAnsi="Times New Roman"/>
          <w:b/>
          <w:color w:val="000000"/>
          <w:sz w:val="20"/>
        </w:rPr>
        <w:t>stanza di partecipazione</w:t>
      </w:r>
    </w:p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E0B489C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______________________________________________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6C6FFFAD" w14:textId="68B02228" w:rsidR="00400466" w:rsidRDefault="00BC76DA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</w:t>
      </w:r>
      <w:r w:rsidR="00E00325" w:rsidRPr="00225740">
        <w:rPr>
          <w:rFonts w:asciiTheme="minorHAnsi" w:hAnsiTheme="minorHAnsi" w:cstheme="minorHAnsi"/>
          <w:bCs/>
          <w:sz w:val="22"/>
          <w:szCs w:val="22"/>
        </w:rPr>
        <w:t>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00466">
        <w:rPr>
          <w:rFonts w:asciiTheme="minorHAnsi" w:hAnsiTheme="minorHAnsi" w:cstheme="minorHAnsi"/>
          <w:bCs/>
          <w:sz w:val="22"/>
          <w:szCs w:val="22"/>
        </w:rPr>
        <w:t>per i seguenti Moduli:</w:t>
      </w:r>
      <w:r w:rsidR="00194B99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194B99" w:rsidRPr="00194B99">
        <w:rPr>
          <w:rFonts w:asciiTheme="minorHAnsi" w:hAnsiTheme="minorHAnsi" w:cstheme="minorHAnsi"/>
          <w:bCs/>
          <w:i/>
          <w:sz w:val="22"/>
          <w:szCs w:val="22"/>
        </w:rPr>
        <w:t>barrare uno o più moduli</w:t>
      </w:r>
      <w:r w:rsidR="00194B99">
        <w:rPr>
          <w:rFonts w:asciiTheme="minorHAnsi" w:hAnsiTheme="minorHAnsi" w:cstheme="minorHAnsi"/>
          <w:bCs/>
          <w:sz w:val="22"/>
          <w:szCs w:val="22"/>
        </w:rPr>
        <w:t>)</w:t>
      </w:r>
    </w:p>
    <w:p w14:paraId="25360812" w14:textId="42356283" w:rsidR="006D4F89" w:rsidRPr="00AD4C75" w:rsidRDefault="00194B99" w:rsidP="00225740">
      <w:pPr>
        <w:spacing w:before="120" w:after="120" w:line="276" w:lineRule="auto"/>
        <w:rPr>
          <w:rFonts w:ascii="Arial" w:hAnsi="Arial" w:cs="Arial"/>
          <w:bCs/>
        </w:rPr>
      </w:pPr>
      <w:r w:rsidRPr="00AD4C75">
        <w:rPr>
          <w:rFonts w:ascii="Arial" w:hAnsi="Arial" w:cs="Arial"/>
          <w:bCs/>
        </w:rPr>
        <w:t xml:space="preserve">[] </w:t>
      </w:r>
      <w:r w:rsidR="00AD4C75" w:rsidRPr="00AD4C75">
        <w:rPr>
          <w:rFonts w:ascii="Arial" w:hAnsi="Arial" w:cs="Arial"/>
          <w:bCs/>
        </w:rPr>
        <w:t>Italiano in gioco</w:t>
      </w:r>
      <w:r w:rsidRPr="00AD4C75">
        <w:rPr>
          <w:rFonts w:ascii="Arial" w:hAnsi="Arial" w:cs="Arial"/>
          <w:bCs/>
        </w:rPr>
        <w:tab/>
      </w:r>
      <w:r w:rsidRPr="00AD4C75">
        <w:rPr>
          <w:rFonts w:ascii="Arial" w:hAnsi="Arial" w:cs="Arial"/>
          <w:bCs/>
        </w:rPr>
        <w:tab/>
      </w:r>
    </w:p>
    <w:p w14:paraId="6F997B79" w14:textId="7F2598AF" w:rsidR="00194B99" w:rsidRPr="00AD4C75" w:rsidRDefault="00194B99" w:rsidP="00AD4C75">
      <w:pPr>
        <w:spacing w:line="276" w:lineRule="auto"/>
        <w:rPr>
          <w:rFonts w:ascii="Arial" w:hAnsi="Arial" w:cs="Arial"/>
          <w:bCs/>
        </w:rPr>
      </w:pPr>
      <w:r w:rsidRPr="00AD4C75">
        <w:rPr>
          <w:rFonts w:ascii="Arial" w:hAnsi="Arial" w:cs="Arial"/>
          <w:bCs/>
        </w:rPr>
        <w:t xml:space="preserve">[] </w:t>
      </w:r>
      <w:r w:rsidR="00AD4C75" w:rsidRPr="00AD4C75">
        <w:rPr>
          <w:rFonts w:ascii="Arial" w:hAnsi="Arial" w:cs="Arial"/>
          <w:i/>
          <w:iCs/>
          <w:color w:val="000000"/>
          <w:shd w:val="clear" w:color="auto" w:fill="FFFFFF"/>
        </w:rPr>
        <w:t>Le vie della gioia....sono infinite e in.</w:t>
      </w:r>
      <w:r w:rsidR="00AD4C75" w:rsidRPr="00AD4C75">
        <w:rPr>
          <w:rFonts w:ascii="Arial" w:hAnsi="Arial" w:cs="Arial"/>
          <w:color w:val="000000"/>
          <w:shd w:val="clear" w:color="auto" w:fill="FFFFFF"/>
        </w:rPr>
        <w:t>.. (Competenza personale, sociale e capacità di imparare a imparare)</w:t>
      </w:r>
      <w:r w:rsidRPr="00AD4C75">
        <w:rPr>
          <w:rFonts w:ascii="Arial" w:hAnsi="Arial" w:cs="Arial"/>
          <w:bCs/>
        </w:rPr>
        <w:t xml:space="preserve">[] [] </w:t>
      </w:r>
      <w:r w:rsidR="00AD4C75" w:rsidRPr="00AD4C75">
        <w:rPr>
          <w:rFonts w:ascii="Arial" w:hAnsi="Arial" w:cs="Arial"/>
          <w:bCs/>
        </w:rPr>
        <w:t xml:space="preserve">In arte… </w:t>
      </w:r>
      <w:r w:rsidRPr="00AD4C75">
        <w:rPr>
          <w:rFonts w:ascii="Arial" w:hAnsi="Arial" w:cs="Arial"/>
          <w:bCs/>
        </w:rPr>
        <w:t>Matematica</w:t>
      </w:r>
    </w:p>
    <w:p w14:paraId="6A201833" w14:textId="5287CBC4" w:rsidR="00FC03D0" w:rsidRPr="00AD4C75" w:rsidRDefault="00194B99" w:rsidP="00225740">
      <w:pPr>
        <w:spacing w:before="120" w:after="120" w:line="276" w:lineRule="auto"/>
        <w:rPr>
          <w:rFonts w:ascii="Arial" w:hAnsi="Arial" w:cs="Arial"/>
          <w:bCs/>
        </w:rPr>
      </w:pPr>
      <w:r w:rsidRPr="00AD4C75">
        <w:rPr>
          <w:rFonts w:ascii="Arial" w:hAnsi="Arial" w:cs="Arial"/>
          <w:bCs/>
        </w:rPr>
        <w:t>[]</w:t>
      </w:r>
      <w:r w:rsidR="00AD4C75" w:rsidRPr="00AD4C75">
        <w:rPr>
          <w:rFonts w:ascii="Arial" w:hAnsi="Arial" w:cs="Arial"/>
          <w:bCs/>
        </w:rPr>
        <w:t xml:space="preserve"> </w:t>
      </w:r>
      <w:r w:rsidR="00AD4C75" w:rsidRPr="00AD4C75">
        <w:rPr>
          <w:rFonts w:ascii="Arial" w:hAnsi="Arial" w:cs="Arial"/>
          <w:color w:val="000000"/>
        </w:rPr>
        <w:t>Comunicare con l'arte e la storia</w:t>
      </w:r>
    </w:p>
    <w:p w14:paraId="17861195" w14:textId="4062D75C" w:rsidR="00194B99" w:rsidRPr="00AD4C75" w:rsidRDefault="00FC03D0" w:rsidP="00225740">
      <w:pPr>
        <w:spacing w:before="120" w:after="120" w:line="276" w:lineRule="auto"/>
        <w:rPr>
          <w:rFonts w:ascii="Arial" w:hAnsi="Arial" w:cs="Arial"/>
          <w:bCs/>
        </w:rPr>
      </w:pPr>
      <w:r w:rsidRPr="00AD4C75">
        <w:rPr>
          <w:rFonts w:ascii="Arial" w:hAnsi="Arial" w:cs="Arial"/>
          <w:bCs/>
        </w:rPr>
        <w:t xml:space="preserve">[] </w:t>
      </w:r>
      <w:r w:rsidR="00AD4C75" w:rsidRPr="00AD4C75">
        <w:rPr>
          <w:rFonts w:ascii="Arial" w:hAnsi="Arial" w:cs="Arial"/>
          <w:i/>
          <w:iCs/>
          <w:color w:val="000000"/>
        </w:rPr>
        <w:t>Benessere, corretti stili di vita, educa...</w:t>
      </w:r>
      <w:r w:rsidR="00AD4C75" w:rsidRPr="00AD4C75">
        <w:rPr>
          <w:rFonts w:ascii="Arial" w:hAnsi="Arial" w:cs="Arial"/>
          <w:color w:val="000000"/>
        </w:rPr>
        <w:t xml:space="preserve"> (Educazione motoria)</w:t>
      </w:r>
    </w:p>
    <w:p w14:paraId="28F79827" w14:textId="5C90FA2D" w:rsidR="00194B99" w:rsidRDefault="00194B99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[] </w:t>
      </w:r>
      <w:r w:rsidR="00AD4C75" w:rsidRPr="00221CE4">
        <w:rPr>
          <w:i/>
          <w:iCs/>
          <w:color w:val="000000"/>
          <w:shd w:val="clear" w:color="auto" w:fill="FFFFFF"/>
        </w:rPr>
        <w:t>Robotica in rete e impianti elettronici ..</w:t>
      </w:r>
      <w:r w:rsidR="00AD4C75" w:rsidRPr="00221CE4">
        <w:rPr>
          <w:color w:val="000000"/>
          <w:shd w:val="clear" w:color="auto" w:fill="FFFFFF"/>
        </w:rPr>
        <w:t>.</w:t>
      </w:r>
    </w:p>
    <w:p w14:paraId="5BC70950" w14:textId="7DE5FFD2" w:rsidR="00194B99" w:rsidRPr="00225740" w:rsidRDefault="00194B99" w:rsidP="00194B99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[] </w:t>
      </w:r>
      <w:r w:rsidR="00AD4C75" w:rsidRPr="00221CE4">
        <w:rPr>
          <w:i/>
          <w:iCs/>
          <w:color w:val="000000"/>
        </w:rPr>
        <w:t>IMPRESA CreATTIVA ad Acri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DB1192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DB1192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 posta elettronica ordinaria: ________________________________________</w:t>
      </w:r>
    </w:p>
    <w:p w14:paraId="1ED9A0BA" w14:textId="44CC590B" w:rsidR="00630045" w:rsidRPr="00225740" w:rsidRDefault="00630045" w:rsidP="00DB1192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DB1192">
      <w:pPr>
        <w:pStyle w:val="sche3"/>
        <w:tabs>
          <w:tab w:val="left" w:pos="284"/>
        </w:tabs>
        <w:spacing w:before="120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DB119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DB119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23B23F62" w:rsidR="007232A3" w:rsidRPr="00225740" w:rsidRDefault="008A022B" w:rsidP="00DB119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i aver preso visione dell’informativa di cui </w:t>
      </w:r>
      <w:r w:rsidR="00DB1192">
        <w:rPr>
          <w:rFonts w:asciiTheme="minorHAnsi" w:hAnsiTheme="minorHAnsi" w:cstheme="minorHAnsi"/>
          <w:sz w:val="22"/>
          <w:szCs w:val="22"/>
        </w:rPr>
        <w:t>al</w:t>
      </w:r>
      <w:r w:rsidR="007232A3" w:rsidRPr="00225740">
        <w:rPr>
          <w:rFonts w:asciiTheme="minorHAnsi" w:hAnsiTheme="minorHAnsi" w:cstheme="minorHAnsi"/>
          <w:sz w:val="22"/>
          <w:szCs w:val="22"/>
        </w:rPr>
        <w:t>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DB119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40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65258330" w:rsidR="005547BF" w:rsidRPr="005547BF" w:rsidRDefault="005547BF" w:rsidP="00DB1192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</w:t>
      </w:r>
      <w:r w:rsidR="00663880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1DB40BB" w:rsidR="005547BF" w:rsidRPr="005547BF" w:rsidRDefault="005547BF" w:rsidP="00DB1192">
      <w:pPr>
        <w:tabs>
          <w:tab w:val="left" w:pos="426"/>
        </w:tabs>
        <w:spacing w:before="12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</w:t>
      </w:r>
      <w:r w:rsidR="00DB1192">
        <w:rPr>
          <w:rFonts w:asciiTheme="minorHAnsi" w:hAnsiTheme="minorHAnsi" w:cstheme="minorHAnsi"/>
          <w:bCs/>
          <w:sz w:val="22"/>
          <w:szCs w:val="22"/>
        </w:rPr>
        <w:t>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ll’Avviso prot. n. </w:t>
      </w:r>
      <w:r w:rsidR="009707D0">
        <w:rPr>
          <w:rFonts w:asciiTheme="minorHAnsi" w:hAnsiTheme="minorHAnsi" w:cstheme="minorHAnsi"/>
          <w:bCs/>
          <w:sz w:val="22"/>
          <w:szCs w:val="22"/>
        </w:rPr>
        <w:t xml:space="preserve">8411/VI-1 </w:t>
      </w:r>
      <w:r w:rsidR="009707D0"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9707D0">
        <w:rPr>
          <w:rFonts w:asciiTheme="minorHAnsi" w:hAnsiTheme="minorHAnsi" w:cstheme="minorHAnsi"/>
          <w:bCs/>
          <w:sz w:val="22"/>
          <w:szCs w:val="22"/>
        </w:rPr>
        <w:t>17/07/2024</w:t>
      </w:r>
      <w:r w:rsidR="009707D0"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4D9FF64" w:rsidR="00AA11D4" w:rsidRPr="00AA11D4" w:rsidRDefault="00AA11D4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>
        <w:rPr>
          <w:rFonts w:cstheme="minorHAnsi"/>
        </w:rPr>
        <w:t>non essere sottoposto/a a procedimenti penali;</w:t>
      </w:r>
    </w:p>
    <w:p w14:paraId="3DFF49D8" w14:textId="1984BB6E" w:rsidR="005547BF" w:rsidRPr="005547BF" w:rsidRDefault="005547BF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6DD3B8C7" w14:textId="52C71E11" w:rsidR="005547BF" w:rsidRPr="00AA11D4" w:rsidRDefault="005547BF" w:rsidP="00DB1192">
      <w:pPr>
        <w:pStyle w:val="Comma"/>
        <w:numPr>
          <w:ilvl w:val="0"/>
          <w:numId w:val="30"/>
        </w:numPr>
        <w:spacing w:before="120" w:after="0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7"/>
    <w:p w14:paraId="13635AC6" w14:textId="2A52C475" w:rsidR="00141C77" w:rsidRDefault="00141C77" w:rsidP="00DB1192">
      <w:pPr>
        <w:tabs>
          <w:tab w:val="left" w:pos="0"/>
          <w:tab w:val="left" w:pos="142"/>
        </w:tabs>
        <w:suppressAutoHyphens/>
        <w:autoSpaceDE w:val="0"/>
        <w:adjustRightInd/>
        <w:spacing w:before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663880">
        <w:rPr>
          <w:rFonts w:asciiTheme="minorHAnsi" w:hAnsiTheme="minorHAnsi" w:cstheme="minorHAnsi"/>
          <w:sz w:val="22"/>
          <w:szCs w:val="22"/>
        </w:rPr>
        <w:t>no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663880">
        <w:rPr>
          <w:rFonts w:asciiTheme="minorHAnsi" w:hAnsiTheme="minorHAnsi" w:cstheme="minorHAnsi"/>
          <w:sz w:val="22"/>
          <w:szCs w:val="22"/>
        </w:rPr>
        <w:t xml:space="preserve"> la griglia di selezione e il</w:t>
      </w:r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663880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9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4828"/>
      </w:tblGrid>
      <w:tr w:rsidR="00FF5433" w14:paraId="29EB262C" w14:textId="77777777" w:rsidTr="00C449FA">
        <w:trPr>
          <w:trHeight w:val="471"/>
        </w:trPr>
        <w:tc>
          <w:tcPr>
            <w:tcW w:w="4828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28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C449FA">
        <w:trPr>
          <w:trHeight w:val="462"/>
        </w:trPr>
        <w:tc>
          <w:tcPr>
            <w:tcW w:w="4828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28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DB119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D77AB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10" w:right="1134" w:bottom="1134" w:left="1134" w:header="426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57B1F" w14:textId="77777777" w:rsidR="00616DF5" w:rsidRDefault="00616DF5">
      <w:r>
        <w:separator/>
      </w:r>
    </w:p>
  </w:endnote>
  <w:endnote w:type="continuationSeparator" w:id="0">
    <w:p w14:paraId="41A50245" w14:textId="77777777" w:rsidR="00616DF5" w:rsidRDefault="00616DF5">
      <w:r>
        <w:continuationSeparator/>
      </w:r>
    </w:p>
  </w:endnote>
  <w:endnote w:type="continuationNotice" w:id="1">
    <w:p w14:paraId="3F90AEC5" w14:textId="77777777" w:rsidR="00616DF5" w:rsidRDefault="00616DF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2171FC9D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75DA41DF">
                  <wp:simplePos x="0" y="0"/>
                  <wp:positionH relativeFrom="margin">
                    <wp:posOffset>-512272</wp:posOffset>
                  </wp:positionH>
                  <wp:positionV relativeFrom="paragraph">
                    <wp:posOffset>205517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s:wsp>
                          <wps:cNvPr id="28" name="Rettangolo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miter lim="400000"/>
                            </a:ln>
                          </wps:spPr>
                          <wps:bodyPr wrap="square" lIns="45719" rIns="45719" anchor="ctr"/>
                        </wps:w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7CC4F694" id="Group 26" o:spid="_x0000_s1026" style="position:absolute;margin-left:-40.35pt;margin-top:16.2pt;width:566.95pt;height:49.6pt;z-index:251658243;mso-position-horizontal-relative:margin;mso-width-relative:margin;mso-height-relative:margin" coordsize="57549,5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">
                  <o:lock v:ext="edit" aspectratio="t"/>
                  <v:rect id="Rettangolo" o:spid="_x0000_s1027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<v:stroke miterlimit="4"/>
                    <v:textbox inset="1.27mm,,1.27mm"/>
                  </v:rect>
                  <v:line id="Connettore diritto 8" o:spid="_x0000_s1028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452160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2704DEB8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3F64D" w14:textId="77777777" w:rsidR="00616DF5" w:rsidRDefault="00616DF5">
      <w:r>
        <w:separator/>
      </w:r>
    </w:p>
  </w:footnote>
  <w:footnote w:type="continuationSeparator" w:id="0">
    <w:p w14:paraId="2CBB14F3" w14:textId="77777777" w:rsidR="00616DF5" w:rsidRDefault="00616DF5">
      <w:r>
        <w:continuationSeparator/>
      </w:r>
    </w:p>
  </w:footnote>
  <w:footnote w:type="continuationNotice" w:id="1">
    <w:p w14:paraId="7351489B" w14:textId="77777777" w:rsidR="00616DF5" w:rsidRDefault="00616DF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61F31" w14:textId="7E7AFB50" w:rsidR="00D77ABC" w:rsidRDefault="00D77ABC" w:rsidP="00D77ABC">
    <w:pPr>
      <w:pStyle w:val="Intestazione"/>
      <w:tabs>
        <w:tab w:val="clear" w:pos="4819"/>
        <w:tab w:val="clear" w:pos="9638"/>
        <w:tab w:val="left" w:pos="3245"/>
      </w:tabs>
    </w:pPr>
    <w:r w:rsidRPr="00D77ABC">
      <w:rPr>
        <w:noProof/>
      </w:rPr>
      <w:drawing>
        <wp:anchor distT="0" distB="0" distL="114300" distR="114300" simplePos="0" relativeHeight="251659267" behindDoc="1" locked="0" layoutInCell="1" allowOverlap="1" wp14:anchorId="441CF7DD" wp14:editId="26728454">
          <wp:simplePos x="0" y="0"/>
          <wp:positionH relativeFrom="margin">
            <wp:align>left</wp:align>
          </wp:positionH>
          <wp:positionV relativeFrom="paragraph">
            <wp:posOffset>198145</wp:posOffset>
          </wp:positionV>
          <wp:extent cx="6113145" cy="629285"/>
          <wp:effectExtent l="0" t="0" r="1905" b="0"/>
          <wp:wrapTight wrapText="bothSides">
            <wp:wrapPolygon edited="0">
              <wp:start x="0" y="0"/>
              <wp:lineTo x="0" y="20924"/>
              <wp:lineTo x="21539" y="20924"/>
              <wp:lineTo x="21539" y="0"/>
              <wp:lineTo x="0" y="0"/>
            </wp:wrapPolygon>
          </wp:wrapTight>
          <wp:docPr id="13015206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15206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3145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55741116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427490784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82C64"/>
    <w:multiLevelType w:val="hybridMultilevel"/>
    <w:tmpl w:val="467A192E"/>
    <w:lvl w:ilvl="0" w:tplc="A926B2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126E7FBA"/>
    <w:lvl w:ilvl="0" w:tplc="04100019">
      <w:start w:val="1"/>
      <w:numFmt w:val="lowerLetter"/>
      <w:lvlText w:val="%1."/>
      <w:lvlJc w:val="lef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0798357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45761126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3726806">
    <w:abstractNumId w:val="26"/>
  </w:num>
  <w:num w:numId="4" w16cid:durableId="1820145014">
    <w:abstractNumId w:val="25"/>
  </w:num>
  <w:num w:numId="5" w16cid:durableId="1340885355">
    <w:abstractNumId w:val="23"/>
  </w:num>
  <w:num w:numId="6" w16cid:durableId="1886988612">
    <w:abstractNumId w:val="19"/>
  </w:num>
  <w:num w:numId="7" w16cid:durableId="1078361737">
    <w:abstractNumId w:val="21"/>
  </w:num>
  <w:num w:numId="8" w16cid:durableId="1058473756">
    <w:abstractNumId w:val="24"/>
  </w:num>
  <w:num w:numId="9" w16cid:durableId="711461455">
    <w:abstractNumId w:val="3"/>
  </w:num>
  <w:num w:numId="10" w16cid:durableId="707996540">
    <w:abstractNumId w:val="2"/>
  </w:num>
  <w:num w:numId="11" w16cid:durableId="768043635">
    <w:abstractNumId w:val="1"/>
  </w:num>
  <w:num w:numId="12" w16cid:durableId="1612588535">
    <w:abstractNumId w:val="4"/>
  </w:num>
  <w:num w:numId="13" w16cid:durableId="701979505">
    <w:abstractNumId w:val="17"/>
  </w:num>
  <w:num w:numId="14" w16cid:durableId="1463964832">
    <w:abstractNumId w:val="22"/>
  </w:num>
  <w:num w:numId="15" w16cid:durableId="1470591632">
    <w:abstractNumId w:val="12"/>
  </w:num>
  <w:num w:numId="16" w16cid:durableId="476655164">
    <w:abstractNumId w:val="9"/>
  </w:num>
  <w:num w:numId="17" w16cid:durableId="1008823473">
    <w:abstractNumId w:val="2"/>
    <w:lvlOverride w:ilvl="0">
      <w:startOverride w:val="1"/>
    </w:lvlOverride>
  </w:num>
  <w:num w:numId="18" w16cid:durableId="1524630714">
    <w:abstractNumId w:val="16"/>
  </w:num>
  <w:num w:numId="19" w16cid:durableId="1229077327">
    <w:abstractNumId w:val="29"/>
  </w:num>
  <w:num w:numId="20" w16cid:durableId="180096194">
    <w:abstractNumId w:val="28"/>
  </w:num>
  <w:num w:numId="21" w16cid:durableId="1460564762">
    <w:abstractNumId w:val="14"/>
  </w:num>
  <w:num w:numId="22" w16cid:durableId="561449792">
    <w:abstractNumId w:val="8"/>
  </w:num>
  <w:num w:numId="23" w16cid:durableId="1834292308">
    <w:abstractNumId w:val="13"/>
  </w:num>
  <w:num w:numId="24" w16cid:durableId="474687318">
    <w:abstractNumId w:val="15"/>
  </w:num>
  <w:num w:numId="25" w16cid:durableId="140081048">
    <w:abstractNumId w:val="1"/>
  </w:num>
  <w:num w:numId="26" w16cid:durableId="730808068">
    <w:abstractNumId w:val="5"/>
  </w:num>
  <w:num w:numId="27" w16cid:durableId="406726562">
    <w:abstractNumId w:val="11"/>
  </w:num>
  <w:num w:numId="28" w16cid:durableId="1489832701">
    <w:abstractNumId w:val="7"/>
  </w:num>
  <w:num w:numId="29" w16cid:durableId="19561333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0977921">
    <w:abstractNumId w:val="18"/>
  </w:num>
  <w:num w:numId="31" w16cid:durableId="143399779">
    <w:abstractNumId w:val="10"/>
  </w:num>
  <w:num w:numId="32" w16cid:durableId="561215874">
    <w:abstractNumId w:val="13"/>
  </w:num>
  <w:num w:numId="33" w16cid:durableId="696933656">
    <w:abstractNumId w:val="20"/>
  </w:num>
  <w:num w:numId="34" w16cid:durableId="242955853">
    <w:abstractNumId w:val="13"/>
  </w:num>
  <w:num w:numId="35" w16cid:durableId="1169059905">
    <w:abstractNumId w:val="13"/>
  </w:num>
  <w:num w:numId="36" w16cid:durableId="148420427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41F5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4B9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114B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4EB7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0466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160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A7E24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16DF5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80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899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67EDC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1931"/>
    <w:rsid w:val="00962131"/>
    <w:rsid w:val="00964238"/>
    <w:rsid w:val="00967021"/>
    <w:rsid w:val="009704D8"/>
    <w:rsid w:val="009707D0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119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4C75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6DD4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6DA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49FA"/>
    <w:rsid w:val="00C45B2F"/>
    <w:rsid w:val="00C45E76"/>
    <w:rsid w:val="00C50C61"/>
    <w:rsid w:val="00C5264D"/>
    <w:rsid w:val="00C54228"/>
    <w:rsid w:val="00C6003A"/>
    <w:rsid w:val="00C617D4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6C2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77ABC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11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03D0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AD4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4452</Characters>
  <Application>Microsoft Office Word</Application>
  <DocSecurity>0</DocSecurity>
  <Lines>185</Lines>
  <Paragraphs>103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2024-06-22T13:56:00Z</dcterms:created>
  <dcterms:modified xsi:type="dcterms:W3CDTF">2024-07-17T08:03:00Z</dcterms:modified>
</cp:coreProperties>
</file>